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6"/>
        <w:gridCol w:w="4325"/>
        <w:gridCol w:w="4559"/>
      </w:tblGrid>
      <w:tr w:rsidR="00CA0D9F" w:rsidRPr="00CA0D9F" w:rsidTr="00CA0D9F">
        <w:trPr>
          <w:tblHeader/>
          <w:jc w:val="center"/>
        </w:trPr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7A4183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7A4183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IEP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7A4183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b/>
                <w:bCs/>
                <w:color w:val="FFFFFF"/>
                <w:sz w:val="23"/>
                <w:szCs w:val="23"/>
              </w:rPr>
              <w:t>504 Plan</w:t>
            </w:r>
          </w:p>
        </w:tc>
      </w:tr>
      <w:tr w:rsidR="00CA0D9F" w:rsidRPr="00CA0D9F" w:rsidTr="00CA0D9F">
        <w:trPr>
          <w:jc w:val="center"/>
        </w:trPr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4F2F1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Basic Description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4F2F1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 blueprint or plan for a child’s </w:t>
            </w:r>
            <w:hyperlink r:id="rId5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special education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experience at school.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4F2F1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 blueprint or plan for how a child will have access to learning at school.</w:t>
            </w:r>
          </w:p>
        </w:tc>
      </w:tr>
      <w:tr w:rsidR="00CA0D9F" w:rsidRPr="00CA0D9F" w:rsidTr="00CA0D9F">
        <w:trPr>
          <w:trHeight w:val="1008"/>
          <w:jc w:val="center"/>
        </w:trPr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What It Does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Provides individualized special education and </w:t>
            </w:r>
            <w:hyperlink r:id="rId6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related services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to meet the unique needs of the child.</w:t>
            </w:r>
          </w:p>
          <w:p w:rsidR="00CA0D9F" w:rsidRPr="00CA0D9F" w:rsidRDefault="00CA0D9F" w:rsidP="00CA0D9F">
            <w:pPr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These services are provided at no cost to parents.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Provides services and changes to the learning environment to meet the needs of the child as adequately as other students.</w:t>
            </w:r>
          </w:p>
          <w:p w:rsidR="00CA0D9F" w:rsidRPr="00CA0D9F" w:rsidRDefault="00CA0D9F" w:rsidP="00CA0D9F">
            <w:pPr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As with IEPs, a </w:t>
            </w:r>
            <w:hyperlink r:id="rId7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504 plan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is provided at no cost to parents.</w:t>
            </w:r>
          </w:p>
        </w:tc>
      </w:tr>
      <w:tr w:rsidR="00CA0D9F" w:rsidRPr="00CA0D9F" w:rsidTr="00CA0D9F">
        <w:trPr>
          <w:jc w:val="center"/>
        </w:trPr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4F2F1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What Law Applies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4F2F1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 </w:t>
            </w:r>
            <w:hyperlink r:id="rId8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Individuals with Disabilities Education Act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(IDEA)</w:t>
            </w:r>
          </w:p>
          <w:p w:rsidR="00CA0D9F" w:rsidRPr="00CA0D9F" w:rsidRDefault="00CA0D9F" w:rsidP="00CA0D9F">
            <w:pPr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This is a federal special education law for children with disabilities.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4F2F1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9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Section 504 of the Rehabilitation Act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of 1973</w:t>
            </w:r>
          </w:p>
          <w:p w:rsidR="00CA0D9F" w:rsidRPr="00CA0D9F" w:rsidRDefault="00CA0D9F" w:rsidP="00CA0D9F">
            <w:pPr>
              <w:spacing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This is a federal civil rights law to stop discrimination against people with disabilities.</w:t>
            </w:r>
          </w:p>
        </w:tc>
      </w:tr>
      <w:tr w:rsidR="00CA0D9F" w:rsidRPr="00CA0D9F" w:rsidTr="00CA0D9F">
        <w:trPr>
          <w:jc w:val="center"/>
        </w:trPr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Who Is Eligible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To get an IEP, there are two requirements:</w:t>
            </w:r>
          </w:p>
          <w:p w:rsidR="00CA0D9F" w:rsidRPr="00CA0D9F" w:rsidRDefault="00CA0D9F" w:rsidP="00CA0D9F">
            <w:pPr>
              <w:numPr>
                <w:ilvl w:val="0"/>
                <w:numId w:val="1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 child has one or more of the </w:t>
            </w:r>
            <w:hyperlink r:id="rId10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13 specific disabilities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listed in </w:t>
            </w:r>
            <w:hyperlink r:id="rId11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IDEA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 Learning and attention issues may qualify.</w:t>
            </w:r>
          </w:p>
          <w:p w:rsidR="00CA0D9F" w:rsidRPr="00CA0D9F" w:rsidRDefault="00CA0D9F" w:rsidP="00CA0D9F">
            <w:pPr>
              <w:numPr>
                <w:ilvl w:val="0"/>
                <w:numId w:val="1"/>
              </w:numPr>
              <w:spacing w:before="180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disability must affect the child’s educational performance and/or ability to learn and benefit from the </w:t>
            </w:r>
            <w:hyperlink r:id="rId12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general education curriculum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, leading to the need for specialized instruction.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80" w:type="dxa"/>
              <w:left w:w="210" w:type="dxa"/>
              <w:bottom w:w="180" w:type="dxa"/>
              <w:right w:w="210" w:type="dxa"/>
            </w:tcMar>
            <w:hideMark/>
          </w:tcPr>
          <w:p w:rsidR="00CA0D9F" w:rsidRPr="00CA0D9F" w:rsidRDefault="00CA0D9F" w:rsidP="00CA0D9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To get a 504 plan, there are two requirements:</w:t>
            </w:r>
          </w:p>
          <w:p w:rsidR="00CA0D9F" w:rsidRPr="00CA0D9F" w:rsidRDefault="00CA0D9F" w:rsidP="00CA0D9F">
            <w:pPr>
              <w:numPr>
                <w:ilvl w:val="0"/>
                <w:numId w:val="2"/>
              </w:numPr>
              <w:spacing w:after="100" w:afterAutospacing="1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 child has any disability, which can include many learning or attention issues.</w:t>
            </w:r>
          </w:p>
          <w:p w:rsidR="00CA0D9F" w:rsidRPr="00CA0D9F" w:rsidRDefault="00CA0D9F" w:rsidP="00CA0D9F">
            <w:pPr>
              <w:numPr>
                <w:ilvl w:val="0"/>
                <w:numId w:val="2"/>
              </w:numPr>
              <w:spacing w:before="180"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disability must interfere with the child’s ability to learn in a general education classroom. Section 504 has a </w:t>
            </w:r>
            <w:hyperlink r:id="rId13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broader definition of a disability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than IDEA. (It says a disability must substantially limit one or more basic life activities, such as learning.) That’s why a child who doesn’t qualify for an IEP might still be able to get a 504 plan.</w:t>
            </w:r>
          </w:p>
        </w:tc>
      </w:tr>
      <w:tr w:rsidR="00CA0D9F" w:rsidRPr="00CA0D9F" w:rsidTr="00CA0D9F">
        <w:trPr>
          <w:jc w:val="center"/>
        </w:trPr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2F2F2" w:themeFill="background1" w:themeFillShade="F2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CA0D9F" w:rsidRPr="00CA0D9F" w:rsidRDefault="00CA0D9F" w:rsidP="00CA0D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Who Creates the Program/Plan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2F2F2" w:themeFill="background1" w:themeFillShade="F2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CA0D9F" w:rsidRPr="00CA0D9F" w:rsidRDefault="00CA0D9F" w:rsidP="00CA0D9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There are strict legal requirements about who participates. An IEP is created by an </w:t>
            </w:r>
            <w:hyperlink r:id="rId14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IEP team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that must include: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 </w:t>
            </w: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child’s parent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At least one of the child’s general education teachers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 </w:t>
            </w: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At least one special education teacher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School psychologist or other specialist who can interpret evaluation results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 xml:space="preserve">, </w:t>
            </w: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 district representative with authority over special education services</w:t>
            </w:r>
            <w:r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.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2F2F2" w:themeFill="background1" w:themeFillShade="F2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CA0D9F" w:rsidRPr="00CA0D9F" w:rsidRDefault="00CA0D9F" w:rsidP="00CA0D9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rules about who’s on the 504 team are less specific than they are for an IEP.</w:t>
            </w:r>
          </w:p>
          <w:p w:rsidR="00CA0D9F" w:rsidRPr="00CA0D9F" w:rsidRDefault="00CA0D9F" w:rsidP="00CA0D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 504 plan is created by a team of people who are familiar with the child and who understand the evaluation data and special services options. This might include:</w:t>
            </w:r>
          </w:p>
          <w:p w:rsidR="00CA0D9F" w:rsidRPr="00CA0D9F" w:rsidRDefault="00CA0D9F" w:rsidP="00CA0D9F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333333"/>
              </w:rPr>
            </w:pPr>
            <w:r w:rsidRPr="00CA0D9F">
              <w:rPr>
                <w:rFonts w:ascii="Arial" w:eastAsia="Times New Roman" w:hAnsi="Arial" w:cs="Arial"/>
                <w:color w:val="333333"/>
              </w:rPr>
              <w:t>The child’s parent</w:t>
            </w:r>
          </w:p>
          <w:p w:rsidR="00CA0D9F" w:rsidRPr="00CA0D9F" w:rsidRDefault="00CA0D9F" w:rsidP="00CA0D9F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333333"/>
              </w:rPr>
            </w:pPr>
            <w:r w:rsidRPr="00CA0D9F">
              <w:rPr>
                <w:rFonts w:ascii="Arial" w:eastAsia="Times New Roman" w:hAnsi="Arial" w:cs="Arial"/>
                <w:color w:val="333333"/>
              </w:rPr>
              <w:t>General and special education teachers</w:t>
            </w:r>
          </w:p>
          <w:p w:rsidR="00CA0D9F" w:rsidRPr="00CA0D9F" w:rsidRDefault="00CA0D9F" w:rsidP="00CA0D9F">
            <w:pPr>
              <w:numPr>
                <w:ilvl w:val="0"/>
                <w:numId w:val="4"/>
              </w:numPr>
              <w:spacing w:after="0" w:line="240" w:lineRule="auto"/>
              <w:ind w:left="45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</w:rPr>
              <w:t>The school principal</w:t>
            </w:r>
          </w:p>
        </w:tc>
      </w:tr>
      <w:tr w:rsidR="00CA0D9F" w:rsidRPr="00CA0D9F" w:rsidTr="00CA0D9F">
        <w:trPr>
          <w:jc w:val="center"/>
        </w:trPr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CA0D9F" w:rsidRPr="00CA0D9F" w:rsidRDefault="00CA0D9F" w:rsidP="00CA0D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lastRenderedPageBreak/>
              <w:t>How Often It’s Reviewed and Revised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CA0D9F" w:rsidRPr="00CA0D9F" w:rsidRDefault="00CA0D9F" w:rsidP="00CA0D9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IEP team must review the IEP at least once a year.</w:t>
            </w:r>
          </w:p>
          <w:p w:rsidR="00CA0D9F" w:rsidRPr="00CA0D9F" w:rsidRDefault="00CA0D9F" w:rsidP="00CA0D9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student must be reevaluated every three years to determine whether services are still needed.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FFFFF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CA0D9F" w:rsidRPr="00CA0D9F" w:rsidRDefault="00CA0D9F" w:rsidP="00CA0D9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rules vary by state. Generally, a 504 plan is reviewed each year and a reevaluation is done every three years or when needed.</w:t>
            </w:r>
          </w:p>
        </w:tc>
      </w:tr>
      <w:tr w:rsidR="00CA0D9F" w:rsidRPr="00CA0D9F" w:rsidTr="00CA0D9F">
        <w:trPr>
          <w:jc w:val="center"/>
        </w:trPr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4F2F1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CA0D9F" w:rsidRPr="00CA0D9F" w:rsidRDefault="00CA0D9F" w:rsidP="00CA0D9F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What's in the Program/Plan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4F2F1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CA0D9F" w:rsidRPr="00CA0D9F" w:rsidRDefault="00CA0D9F" w:rsidP="00CA0D9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IEP sets learning goals for a child and describes the services the school will give her. It’s a written document.</w:t>
            </w:r>
          </w:p>
          <w:p w:rsidR="00CA0D9F" w:rsidRPr="00CA0D9F" w:rsidRDefault="00CA0D9F" w:rsidP="00CA0D9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Here are some of the most important things the IEP must include:</w:t>
            </w:r>
          </w:p>
          <w:p w:rsidR="00CA0D9F" w:rsidRPr="00CA0D9F" w:rsidRDefault="00CA0D9F" w:rsidP="00CA0D9F">
            <w:pPr>
              <w:numPr>
                <w:ilvl w:val="0"/>
                <w:numId w:val="5"/>
              </w:numPr>
              <w:spacing w:after="100" w:afterAutospacing="1" w:line="240" w:lineRule="auto"/>
              <w:ind w:left="45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child’s </w:t>
            </w:r>
            <w:hyperlink r:id="rId15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present levels of academic and functional performance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—how she is currently doing in school</w:t>
            </w:r>
          </w:p>
          <w:p w:rsidR="00CA0D9F" w:rsidRPr="00CA0D9F" w:rsidRDefault="00CA0D9F" w:rsidP="00CA0D9F">
            <w:pPr>
              <w:numPr>
                <w:ilvl w:val="0"/>
                <w:numId w:val="5"/>
              </w:numPr>
              <w:spacing w:before="180" w:after="100" w:afterAutospacing="1" w:line="240" w:lineRule="auto"/>
              <w:ind w:left="45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hyperlink r:id="rId16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Annual education goals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for the child and how the school will track her progress</w:t>
            </w:r>
          </w:p>
          <w:p w:rsidR="00CA0D9F" w:rsidRPr="00CA0D9F" w:rsidRDefault="00CA0D9F" w:rsidP="00CA0D9F">
            <w:pPr>
              <w:numPr>
                <w:ilvl w:val="0"/>
                <w:numId w:val="5"/>
              </w:numPr>
              <w:spacing w:before="180" w:after="100" w:afterAutospacing="1" w:line="240" w:lineRule="auto"/>
              <w:ind w:left="45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services the child will get—this may include special education, related, supplementary and extended school year services</w:t>
            </w:r>
          </w:p>
          <w:p w:rsidR="00CA0D9F" w:rsidRPr="00CA0D9F" w:rsidRDefault="00CA0D9F" w:rsidP="00CA0D9F">
            <w:pPr>
              <w:numPr>
                <w:ilvl w:val="0"/>
                <w:numId w:val="5"/>
              </w:numPr>
              <w:spacing w:before="180" w:after="100" w:afterAutospacing="1" w:line="240" w:lineRule="auto"/>
              <w:ind w:left="45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 timing of services—when they start, how often they occur and how long they last</w:t>
            </w:r>
          </w:p>
          <w:p w:rsidR="00CA0D9F" w:rsidRPr="00CA0D9F" w:rsidRDefault="00CA0D9F" w:rsidP="00CA0D9F">
            <w:pPr>
              <w:numPr>
                <w:ilvl w:val="0"/>
                <w:numId w:val="5"/>
              </w:numPr>
              <w:spacing w:before="180" w:after="100" w:afterAutospacing="1" w:line="240" w:lineRule="auto"/>
              <w:ind w:left="45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Any </w:t>
            </w:r>
            <w:hyperlink r:id="rId17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accommodations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—changes to the child’s learning environment</w:t>
            </w:r>
          </w:p>
          <w:p w:rsidR="00CA0D9F" w:rsidRPr="00CA0D9F" w:rsidRDefault="00CA0D9F" w:rsidP="00CA0D9F">
            <w:pPr>
              <w:numPr>
                <w:ilvl w:val="0"/>
                <w:numId w:val="5"/>
              </w:numPr>
              <w:spacing w:before="180" w:after="100" w:afterAutospacing="1" w:line="240" w:lineRule="auto"/>
              <w:ind w:left="45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Any </w:t>
            </w:r>
            <w:hyperlink r:id="rId18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modifications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—changes to what the child is expected to learn or know</w:t>
            </w:r>
          </w:p>
          <w:p w:rsidR="00CA0D9F" w:rsidRPr="00CA0D9F" w:rsidRDefault="00CA0D9F" w:rsidP="00CA0D9F">
            <w:pPr>
              <w:numPr>
                <w:ilvl w:val="0"/>
                <w:numId w:val="5"/>
              </w:numPr>
              <w:spacing w:before="180" w:after="100" w:afterAutospacing="1" w:line="240" w:lineRule="auto"/>
              <w:ind w:left="45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How the child will participate in standardized tests</w:t>
            </w:r>
          </w:p>
          <w:p w:rsidR="00CA0D9F" w:rsidRPr="00CA0D9F" w:rsidRDefault="00CA0D9F" w:rsidP="00CA0D9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How the child will be included in general education classes and school activities</w:t>
            </w:r>
          </w:p>
        </w:tc>
        <w:tc>
          <w:tcPr>
            <w:tcW w:w="0" w:type="auto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shd w:val="clear" w:color="auto" w:fill="F4F2F1"/>
            <w:tcMar>
              <w:top w:w="180" w:type="dxa"/>
              <w:left w:w="210" w:type="dxa"/>
              <w:bottom w:w="180" w:type="dxa"/>
              <w:right w:w="210" w:type="dxa"/>
            </w:tcMar>
          </w:tcPr>
          <w:p w:rsidR="00CA0D9F" w:rsidRPr="00CA0D9F" w:rsidRDefault="00CA0D9F" w:rsidP="00CA0D9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There is no standard 504 plan. Unlike an IEP, a 504 plan doesn’t </w:t>
            </w:r>
            <w:r w:rsidRPr="00CA0D9F">
              <w:rPr>
                <w:rFonts w:ascii="Arial" w:eastAsia="Times New Roman" w:hAnsi="Arial" w:cs="Arial"/>
                <w:i/>
                <w:iCs/>
                <w:color w:val="333333"/>
                <w:sz w:val="23"/>
                <w:szCs w:val="23"/>
              </w:rPr>
              <w:t>have</w:t>
            </w: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 to be a written document.</w:t>
            </w:r>
          </w:p>
          <w:p w:rsidR="00CA0D9F" w:rsidRPr="00CA0D9F" w:rsidRDefault="00CA0D9F" w:rsidP="00CA0D9F">
            <w:pPr>
              <w:spacing w:after="24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A 504 plan generally includes the following:</w:t>
            </w:r>
          </w:p>
          <w:p w:rsidR="00CA0D9F" w:rsidRPr="00CA0D9F" w:rsidRDefault="00CA0D9F" w:rsidP="00CA0D9F">
            <w:pPr>
              <w:numPr>
                <w:ilvl w:val="0"/>
                <w:numId w:val="6"/>
              </w:numPr>
              <w:spacing w:after="100" w:afterAutospacing="1" w:line="240" w:lineRule="auto"/>
              <w:ind w:left="45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Specific </w:t>
            </w:r>
            <w:hyperlink r:id="rId19" w:history="1">
              <w:r w:rsidRPr="00CA0D9F">
                <w:rPr>
                  <w:rFonts w:ascii="Arial" w:eastAsia="Times New Roman" w:hAnsi="Arial" w:cs="Arial"/>
                  <w:color w:val="426DA9"/>
                  <w:sz w:val="23"/>
                  <w:szCs w:val="23"/>
                  <w:u w:val="single"/>
                </w:rPr>
                <w:t>accommodations</w:t>
              </w:r>
            </w:hyperlink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, supports or services for the child</w:t>
            </w:r>
          </w:p>
          <w:p w:rsidR="00CA0D9F" w:rsidRPr="00CA0D9F" w:rsidRDefault="00CA0D9F" w:rsidP="00CA0D9F">
            <w:pPr>
              <w:numPr>
                <w:ilvl w:val="0"/>
                <w:numId w:val="6"/>
              </w:numPr>
              <w:spacing w:before="180" w:after="100" w:afterAutospacing="1" w:line="240" w:lineRule="auto"/>
              <w:ind w:left="45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Names of who will provide each service</w:t>
            </w:r>
          </w:p>
          <w:p w:rsidR="00CA0D9F" w:rsidRPr="00CA0D9F" w:rsidRDefault="00CA0D9F" w:rsidP="00CA0D9F">
            <w:pPr>
              <w:numPr>
                <w:ilvl w:val="0"/>
                <w:numId w:val="4"/>
              </w:numPr>
              <w:spacing w:before="180" w:after="100" w:afterAutospacing="1" w:line="240" w:lineRule="auto"/>
              <w:ind w:left="450"/>
              <w:rPr>
                <w:rFonts w:ascii="Arial" w:eastAsia="Times New Roman" w:hAnsi="Arial" w:cs="Arial"/>
                <w:color w:val="333333"/>
                <w:sz w:val="23"/>
                <w:szCs w:val="23"/>
              </w:rPr>
            </w:pPr>
            <w:r w:rsidRPr="00CA0D9F">
              <w:rPr>
                <w:rFonts w:ascii="Arial" w:eastAsia="Times New Roman" w:hAnsi="Arial" w:cs="Arial"/>
                <w:color w:val="333333"/>
                <w:sz w:val="23"/>
                <w:szCs w:val="23"/>
              </w:rPr>
              <w:t>Name of the person responsible for ensuring the plan is implemented</w:t>
            </w:r>
          </w:p>
        </w:tc>
      </w:tr>
    </w:tbl>
    <w:p w:rsidR="008B1BBC" w:rsidRDefault="00CA0D9F" w:rsidP="00CA0D9F">
      <w:pPr>
        <w:jc w:val="center"/>
      </w:pPr>
      <w:r>
        <w:t>For more information and complete comp</w:t>
      </w:r>
      <w:bookmarkStart w:id="0" w:name="_GoBack"/>
      <w:bookmarkEnd w:id="0"/>
      <w:r>
        <w:t xml:space="preserve">arison list, visit </w:t>
      </w:r>
      <w:r w:rsidRPr="00CA0D9F">
        <w:t>www.understood.org</w:t>
      </w:r>
    </w:p>
    <w:sectPr w:rsidR="008B1BBC" w:rsidSect="00CA0D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538A1"/>
    <w:multiLevelType w:val="multilevel"/>
    <w:tmpl w:val="4FA6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D277E6"/>
    <w:multiLevelType w:val="multilevel"/>
    <w:tmpl w:val="2324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AF6A4D"/>
    <w:multiLevelType w:val="multilevel"/>
    <w:tmpl w:val="92205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61A2F9E"/>
    <w:multiLevelType w:val="multilevel"/>
    <w:tmpl w:val="F26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C7A7003"/>
    <w:multiLevelType w:val="multilevel"/>
    <w:tmpl w:val="D72EA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621A24"/>
    <w:multiLevelType w:val="multilevel"/>
    <w:tmpl w:val="2FD20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B6B24EB"/>
    <w:multiLevelType w:val="multilevel"/>
    <w:tmpl w:val="013A7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22C56E0"/>
    <w:multiLevelType w:val="multilevel"/>
    <w:tmpl w:val="1092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9F"/>
    <w:rsid w:val="008B1BBC"/>
    <w:rsid w:val="00CA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46A1F-1B59-4893-A2CA-EE410492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7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www.understood.org/en/school-learning/special-services/504-plan/504-plan-terms-to-know" TargetMode="External"/><Relationship Id="rId18" Type="http://schemas.openxmlformats.org/officeDocument/2006/relationships/hyperlink" Target="https://www.understood.org/en/learning-attention-issues/treatments-approaches/educational-strategies/modifications-what-you-need-to-kno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www.understood.org/en/learning-attention-issues/treatments-approaches/educational-strategies/accommodations-what-they-are-and-how-they-wo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derstood.org/en/school-learning/special-services/ieps/setting-annual-iep-goals-what-you-need-to-know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https://www.understood.org/en/school-learning/your-childs-rights/basics-about-childs-rights/individuals-with-disabilities-education-act-idea-what-you-need-to-know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www.understood.org/en/school-learning/special-services/ieps/setting-an-iep-baseline-plop-plaafp-and-plp" TargetMode="External"/><Relationship Id="rId10" Type="http://schemas.openxmlformats.org/officeDocument/2006/relationships/hyperlink" Target="https://www.understood.org/en/school-learning/special-services/special-education-basics/conditions-covered-under-idea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www.understood.org/en/school-learning/special-services/ieps/at-a-glance-whos-on-the-iep-te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2019-01-28T18:49:00Z</dcterms:created>
  <dcterms:modified xsi:type="dcterms:W3CDTF">2019-01-28T19:03:00Z</dcterms:modified>
</cp:coreProperties>
</file>